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3F0">
        <w:rPr>
          <w:rFonts w:ascii="Times New Roman" w:hAnsi="Times New Roman" w:cs="Times New Roman"/>
          <w:b/>
          <w:sz w:val="28"/>
          <w:szCs w:val="28"/>
        </w:rPr>
        <w:t>Причины детского дорожно-транспортного травматизма</w:t>
      </w:r>
      <w:r w:rsidRPr="003043F0">
        <w:rPr>
          <w:rFonts w:ascii="Times New Roman" w:hAnsi="Times New Roman" w:cs="Times New Roman"/>
          <w:b/>
          <w:sz w:val="28"/>
          <w:szCs w:val="28"/>
        </w:rPr>
        <w:t>:</w:t>
      </w:r>
    </w:p>
    <w:p w:rsidR="003043F0" w:rsidRPr="003043F0" w:rsidRDefault="003043F0" w:rsidP="003043F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Недостаточный надзор взрослых за поведением детей. </w:t>
      </w:r>
    </w:p>
    <w:p w:rsidR="003043F0" w:rsidRPr="003043F0" w:rsidRDefault="003043F0" w:rsidP="003043F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Неумение наблюдать. </w:t>
      </w:r>
    </w:p>
    <w:p w:rsidR="003043F0" w:rsidRPr="003043F0" w:rsidRDefault="003043F0" w:rsidP="003043F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Невнимательность. </w:t>
      </w:r>
    </w:p>
    <w:p w:rsid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3F0">
        <w:rPr>
          <w:rFonts w:ascii="Times New Roman" w:hAnsi="Times New Roman" w:cs="Times New Roman"/>
          <w:b/>
          <w:sz w:val="28"/>
          <w:szCs w:val="28"/>
        </w:rPr>
        <w:t>Рекомендации по обучению детей ПДД</w:t>
      </w:r>
      <w:r w:rsidRPr="003043F0">
        <w:rPr>
          <w:rFonts w:ascii="Times New Roman" w:hAnsi="Times New Roman" w:cs="Times New Roman"/>
          <w:b/>
          <w:sz w:val="28"/>
          <w:szCs w:val="28"/>
        </w:rPr>
        <w:t>: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При выходе из дома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При движении по тротуару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Придерживайтесь правой стороны.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Взрослый должен находиться со стороны проезжей части.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Если тротуар находится рядом с дорогой, родители должны держать ребенка за руку.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Приучите ребенка, идя по тротуару, внимательно наблюдать за выездом машин со двора.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приучайте детей выходить на проезжую часть, коляски и санки везите только по тротуару.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Готовясь перейти дорогу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Остановитесь, осмотрите проезжую часть.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Развивайте у ребенка наблюдательность за дорогой.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Учите ребенка всматриваться вдаль, различать приближающиеся машины.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стойте с ребенком на краю тротуара.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Покажите, как транспортное средство останавливается у перехода, как оно движется по инерции.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При переходе проезжей части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Переходите дорогу только по пешеходному переходу или на перекрестке.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Идите только на зеленый сигнал светофора, даже если нет машин.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Выходя на проезжую часть, прекращайте разговоры.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спешите, не бегите, переходите дорогу размеренно.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переходите улицу под углом, объясните ребенку, что так хуже видно дорогу.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выходите на проезжую часть с ребенком из-за транспорта или кустов, не осмотрев предварительно улицу.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торопитесь перейти дорогу, если на другой стороне вы увидели друзей, нужный автобус, приучите ребенка, что это опасно.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При переходе по нерегулируемому перекрестку учите ребенка внимательно следить за началом движения транспорта.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При посадке и высадке из транспорта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Выходите первыми, впереди ребенка, иначе ребенок может упасть, выбежать на проезжую часть.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Подходите для посадки к двери только после полной остановки.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садитесь в транспорт в последний момент (может прищемить дверями).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При ожидании транспорта </w:t>
      </w:r>
    </w:p>
    <w:p w:rsidR="003043F0" w:rsidRPr="003043F0" w:rsidRDefault="003043F0" w:rsidP="003043F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Стойте только на посадочных площадках, на тротуаре или обочине. </w:t>
      </w:r>
    </w:p>
    <w:p w:rsid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3F0">
        <w:rPr>
          <w:rFonts w:ascii="Times New Roman" w:hAnsi="Times New Roman" w:cs="Times New Roman"/>
          <w:b/>
          <w:sz w:val="28"/>
          <w:szCs w:val="28"/>
        </w:rPr>
        <w:t>Рекомендации по формирова</w:t>
      </w:r>
      <w:r>
        <w:rPr>
          <w:rFonts w:ascii="Times New Roman" w:hAnsi="Times New Roman" w:cs="Times New Roman"/>
          <w:b/>
          <w:sz w:val="28"/>
          <w:szCs w:val="28"/>
        </w:rPr>
        <w:t>нию навыков поведения на улицах: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Навык переключения на улицу: подходя к дороге, остановитесь, осмотрите улицу в обоих направлениях.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Навык переключения на самоконтроль: умение следить за своим поведением формируется ежедневно под руководством родителей.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Важно чтобы родители были примером для детей в соблюдении правил дорожного движения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спешите, переходите дорогу размеренным шагом.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переходите дорогу на красный или жёлтый сигнал светофора.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Переходите дорогу только в местах, обозначенных дорожным знаком «Пешеходный переход».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3043F0" w:rsidRPr="003043F0" w:rsidRDefault="003043F0" w:rsidP="003043F0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Не разрешайте детям играть вблизи дорог и на проезжей части улицы. </w:t>
      </w:r>
    </w:p>
    <w:p w:rsid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3F0" w:rsidRDefault="003043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3F0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на дороге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1.1. Общие правила поведения участников дорожного движения</w:t>
      </w:r>
    </w:p>
    <w:p w:rsidR="003043F0" w:rsidRPr="002A420E" w:rsidRDefault="003043F0" w:rsidP="002A420E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Участники дорожного движения (водитель, пешеход и пассажир) обязаны:</w:t>
      </w:r>
    </w:p>
    <w:p w:rsidR="003043F0" w:rsidRPr="002A420E" w:rsidRDefault="003043F0" w:rsidP="002A420E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знать и соблюдать относящиеся к ним требования правил дорожного движения, сигналов светофора, знаков и разметки, а также выполнять распоряжения регулировщиков;</w:t>
      </w:r>
    </w:p>
    <w:p w:rsidR="003043F0" w:rsidRPr="002A420E" w:rsidRDefault="003043F0" w:rsidP="002A420E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помнить, что в нашей стране установлено правостороннее движение транспортных средств.</w:t>
      </w:r>
    </w:p>
    <w:p w:rsidR="003043F0" w:rsidRPr="002A420E" w:rsidRDefault="003043F0" w:rsidP="002A420E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Участникам дорожного движения запрещается:</w:t>
      </w:r>
    </w:p>
    <w:p w:rsidR="003043F0" w:rsidRPr="002A420E" w:rsidRDefault="003043F0" w:rsidP="002A420E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повреждать или загрязнять покрытие дорог;</w:t>
      </w:r>
    </w:p>
    <w:p w:rsidR="003043F0" w:rsidRPr="002A420E" w:rsidRDefault="003043F0" w:rsidP="002A420E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снимать, загораживать, повреждать, самовольно устанавливать дорожные знаки, светофоры и другие технические средства организации движения;</w:t>
      </w:r>
    </w:p>
    <w:p w:rsidR="003043F0" w:rsidRPr="002A420E" w:rsidRDefault="003043F0" w:rsidP="002A420E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оставлять на дороге предметы, создающие помехи для</w:t>
      </w:r>
      <w:r w:rsidRPr="002A420E">
        <w:rPr>
          <w:rFonts w:ascii="Times New Roman" w:hAnsi="Times New Roman" w:cs="Times New Roman"/>
          <w:sz w:val="28"/>
          <w:szCs w:val="28"/>
        </w:rPr>
        <w:br/>
        <w:t>движения.</w:t>
      </w:r>
    </w:p>
    <w:p w:rsid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1.2. Безопасность пешехода на дороге</w:t>
      </w:r>
    </w:p>
    <w:p w:rsidR="003043F0" w:rsidRPr="002A420E" w:rsidRDefault="003043F0" w:rsidP="002A420E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Пешеходы должны двигаться по тротуарам или пешеходным дорожкам, а при их отсутствии — по обочинам, велосипедной дорожке или в один ряд по краю проезжей части дороги.</w:t>
      </w:r>
    </w:p>
    <w:p w:rsidR="003043F0" w:rsidRPr="002A420E" w:rsidRDefault="003043F0" w:rsidP="002A420E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Вне населенных пунктов при движении по краю проезжей части дороги пешеходы должны идти навстречу транспортным средствам.</w:t>
      </w:r>
    </w:p>
    <w:p w:rsidR="003043F0" w:rsidRPr="002A420E" w:rsidRDefault="003043F0" w:rsidP="002A420E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В случае если пешеход ведет велосипед, мотоцикл или мопед, он должен следовать по ходу движения транспортных средств.</w:t>
      </w:r>
    </w:p>
    <w:p w:rsidR="003043F0" w:rsidRPr="002A420E" w:rsidRDefault="003043F0" w:rsidP="002A420E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При следовании по улице пешеход должен стараться обходить стороной выезды из гаражей, с автостоянок и других подобных мест, чтобы не попасть под выезжающий автомобиль.</w:t>
      </w:r>
    </w:p>
    <w:p w:rsidR="003043F0" w:rsidRPr="002A420E" w:rsidRDefault="003043F0" w:rsidP="002A420E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Пешеход не должен останавливаться в непосредственной близости от проходящего автомобиля.</w:t>
      </w:r>
    </w:p>
    <w:p w:rsid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1.3. Движение пешехода по улице в сильный гололед</w:t>
      </w:r>
    </w:p>
    <w:p w:rsidR="003043F0" w:rsidRPr="002A420E" w:rsidRDefault="003043F0" w:rsidP="002A420E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Перед выходом из дома следует подготовить обувь, чтобы повысить устойчивость при ходьбе в гололед (натереть подошву наждачной бумагой, приклеить на подошву изоляционную ленту, чтобы увеличить сцепление обуви с дорогой);</w:t>
      </w:r>
    </w:p>
    <w:p w:rsidR="003043F0" w:rsidRPr="002A420E" w:rsidRDefault="003043F0" w:rsidP="002A420E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Из дома рекомендуется выходить с запасом времени, чтобы не спешить в пути.</w:t>
      </w:r>
    </w:p>
    <w:p w:rsidR="003043F0" w:rsidRPr="002A420E" w:rsidRDefault="003043F0" w:rsidP="002A420E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При ходьбе наступать на всю подошву, расслабив ноги в коленях, быть готовым к падению. Желательно, чтобы руки были свободны от сумок и прочих предметов.</w:t>
      </w:r>
    </w:p>
    <w:p w:rsidR="003043F0" w:rsidRPr="002A420E" w:rsidRDefault="003043F0" w:rsidP="002A420E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При падении напрячь мускулы рук и ног, при касании земли перекатиться на бок. Помните! Самое опасное падение —</w:t>
      </w:r>
      <w:r w:rsidR="002A420E">
        <w:rPr>
          <w:rFonts w:ascii="Times New Roman" w:hAnsi="Times New Roman" w:cs="Times New Roman"/>
          <w:sz w:val="28"/>
          <w:szCs w:val="28"/>
        </w:rPr>
        <w:t xml:space="preserve"> </w:t>
      </w:r>
      <w:r w:rsidRPr="002A420E">
        <w:rPr>
          <w:rFonts w:ascii="Times New Roman" w:hAnsi="Times New Roman" w:cs="Times New Roman"/>
          <w:sz w:val="28"/>
          <w:szCs w:val="28"/>
        </w:rPr>
        <w:t>это падение на прямую спину и на расслабленные прямые руки.</w:t>
      </w: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1.4. Переход проезжей части дороги</w:t>
      </w:r>
    </w:p>
    <w:p w:rsidR="003043F0" w:rsidRPr="002A420E" w:rsidRDefault="003043F0" w:rsidP="002A420E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Переходить проезжую часть дороги нужно по пешеходным переходам. Самый безопасный переход — подземный или надземный. При их отсутствии переходить проезжую часть можно на перекрестках по линии тротуаров или обочин.</w:t>
      </w:r>
    </w:p>
    <w:p w:rsidR="003043F0" w:rsidRPr="002A420E" w:rsidRDefault="003043F0" w:rsidP="002A420E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В местах, где движение регулируется, для перехода проезжей части необходимо руководствоваться сигналами регулировщика либо пешеходного светофора или транспортного светофора.</w:t>
      </w:r>
    </w:p>
    <w:p w:rsidR="003043F0" w:rsidRPr="002A420E" w:rsidRDefault="003043F0" w:rsidP="002A420E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там, где дорога хорошо просматривается в обе стороны.</w:t>
      </w:r>
    </w:p>
    <w:p w:rsidR="003043F0" w:rsidRPr="002A420E" w:rsidRDefault="003043F0" w:rsidP="002A420E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На нерегулируемых пешеходных переходах можно выходить на проезжую часть дороги, убедившись, что переход будет безопасен. Для этого необходимо внимательно посмотреть сначала налево, потом направо, чтобы убедиться, что поблизости нет машин.</w:t>
      </w:r>
    </w:p>
    <w:p w:rsidR="003043F0" w:rsidRPr="002A420E" w:rsidRDefault="003043F0" w:rsidP="002A420E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Нельзя выбегать на дорогу.</w:t>
      </w:r>
    </w:p>
    <w:p w:rsidR="003043F0" w:rsidRPr="002A420E" w:rsidRDefault="003043F0" w:rsidP="002A420E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Перед переходом дороги надо замедлить шаг и оценить обстановку; даже при переходе дороги на зеленый сигнал светофора необходимо осмотреться.</w:t>
      </w:r>
    </w:p>
    <w:p w:rsidR="003043F0" w:rsidRPr="002A420E" w:rsidRDefault="003043F0" w:rsidP="002A420E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Не следует переходить проезжую часть дороги перед медленно идущей машиной, так как можно не заметить за ней другую машину, идущую с большей скоростью.</w:t>
      </w:r>
    </w:p>
    <w:p w:rsidR="003043F0" w:rsidRPr="002A420E" w:rsidRDefault="003043F0" w:rsidP="002A420E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Нельзя выходить на проезжую часть из-за стоящего транспортного средства или другого препятствия, ограничивающего видимость проезжей части дороги, не убедившись в отсутствии приближающихся транспортных средств.</w:t>
      </w:r>
    </w:p>
    <w:p w:rsidR="003043F0" w:rsidRPr="002A420E" w:rsidRDefault="003043F0" w:rsidP="002A420E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или регулировщика.</w:t>
      </w:r>
    </w:p>
    <w:p w:rsidR="003043F0" w:rsidRPr="002A420E" w:rsidRDefault="003043F0" w:rsidP="002A420E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При приближении транспортных сре</w:t>
      </w:r>
      <w:proofErr w:type="gramStart"/>
      <w:r w:rsidRPr="002A420E">
        <w:rPr>
          <w:rFonts w:ascii="Times New Roman" w:hAnsi="Times New Roman" w:cs="Times New Roman"/>
          <w:sz w:val="28"/>
          <w:szCs w:val="28"/>
        </w:rPr>
        <w:t>дств с вкл</w:t>
      </w:r>
      <w:proofErr w:type="gramEnd"/>
      <w:r w:rsidRPr="002A420E">
        <w:rPr>
          <w:rFonts w:ascii="Times New Roman" w:hAnsi="Times New Roman" w:cs="Times New Roman"/>
          <w:sz w:val="28"/>
          <w:szCs w:val="28"/>
        </w:rPr>
        <w:t>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часть.</w:t>
      </w:r>
    </w:p>
    <w:p w:rsid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1.5. Безопасность пассажира</w:t>
      </w:r>
    </w:p>
    <w:p w:rsidR="003043F0" w:rsidRPr="002A420E" w:rsidRDefault="003043F0" w:rsidP="002A420E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Ожидать автобус, троллейбус и трамвай можно только на посадочных площадках (на тротуарах, на обочине дороги).</w:t>
      </w:r>
    </w:p>
    <w:p w:rsidR="003043F0" w:rsidRPr="002A420E" w:rsidRDefault="003043F0" w:rsidP="002A420E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Посадку в транспортное средство начинают только при полной его остановке, соблюдая очередность и не мешая другим пассажирам.</w:t>
      </w:r>
    </w:p>
    <w:p w:rsidR="003043F0" w:rsidRPr="002A420E" w:rsidRDefault="003043F0" w:rsidP="002A420E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При посадке в трамвай, если трамвайные пути расположены посередине улицы и нужно пересечь проезжую часть дороги, необходимо посмотреть в обе стороны и, убедившись, что путь свободен, направиться к остановившемуся трамваю.</w:t>
      </w:r>
    </w:p>
    <w:p w:rsidR="003043F0" w:rsidRPr="002A420E" w:rsidRDefault="003043F0" w:rsidP="002A420E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Войдя в салон транспортного средства, необходимо обратить внимание на то, где расположены запасные и аварийные выходы.</w:t>
      </w:r>
    </w:p>
    <w:p w:rsidR="003043F0" w:rsidRPr="002A420E" w:rsidRDefault="003043F0" w:rsidP="002A420E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При отсутствии свободных мест для сидения, можно стоять в центре прохода, держась рукой за поручень или за специальное устройство.</w:t>
      </w:r>
    </w:p>
    <w:p w:rsidR="003043F0" w:rsidRPr="002A420E" w:rsidRDefault="003043F0" w:rsidP="002A420E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Нельзя стоять у входной двери, а тем более опираться на нее, так как она в любой момент может открыться.</w:t>
      </w:r>
    </w:p>
    <w:p w:rsidR="003043F0" w:rsidRPr="002A420E" w:rsidRDefault="003043F0" w:rsidP="002A420E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Передвигаться по салону в общественном транспорте рекомендуется только при его полной остановке.</w:t>
      </w:r>
    </w:p>
    <w:p w:rsid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 xml:space="preserve">1.6. Меры безопасности при возникновении пожара в автобусе, троллейбусе, трамвае </w:t>
      </w:r>
    </w:p>
    <w:p w:rsidR="003043F0" w:rsidRPr="002A420E" w:rsidRDefault="003043F0" w:rsidP="002A420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Немедленно сообщить о пожаре водителю и пассажирам, потребовать остановить транспорт и открыть двери.</w:t>
      </w:r>
    </w:p>
    <w:p w:rsidR="003043F0" w:rsidRPr="002A420E" w:rsidRDefault="003043F0" w:rsidP="002A420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2A420E">
        <w:rPr>
          <w:rFonts w:ascii="Times New Roman" w:hAnsi="Times New Roman" w:cs="Times New Roman"/>
          <w:sz w:val="28"/>
          <w:szCs w:val="28"/>
        </w:rPr>
        <w:t>заблокировании</w:t>
      </w:r>
      <w:proofErr w:type="spellEnd"/>
      <w:r w:rsidRPr="002A420E">
        <w:rPr>
          <w:rFonts w:ascii="Times New Roman" w:hAnsi="Times New Roman" w:cs="Times New Roman"/>
          <w:sz w:val="28"/>
          <w:szCs w:val="28"/>
        </w:rPr>
        <w:t xml:space="preserve"> дверей для эвакуации из салона транспортного средства использовать аварийные люки в крыше и выходы через боковые стекла (при необходимости можно выбить стекла ногами).</w:t>
      </w:r>
    </w:p>
    <w:p w:rsidR="003043F0" w:rsidRPr="002A420E" w:rsidRDefault="003043F0" w:rsidP="002A420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При эвакуации не допускать паники и выполнять указания водителя.</w:t>
      </w:r>
    </w:p>
    <w:p w:rsidR="003043F0" w:rsidRPr="002A420E" w:rsidRDefault="003043F0" w:rsidP="002A420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В любом транспортном средстве имеются материалы, которые при горении выделяют ядовитые газы, поэтому необходимо покинуть салон быстро, но без паники, закрывая рот и нос платком или рукавом одежды.</w:t>
      </w:r>
    </w:p>
    <w:p w:rsidR="003043F0" w:rsidRPr="002A420E" w:rsidRDefault="003043F0" w:rsidP="002A420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Помните! В троллейбусе и трамвае металлические части могут оказаться под напряжением, поэтому, покидая салон, к ним лучше не прикасаться.</w:t>
      </w:r>
    </w:p>
    <w:p w:rsidR="003043F0" w:rsidRPr="002A420E" w:rsidRDefault="003043F0" w:rsidP="002A420E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Выбравшись из салона, необходимо отойти подальше от транспортного средства, оказать посильную помощь пострадавшим.</w:t>
      </w:r>
    </w:p>
    <w:p w:rsidR="003043F0" w:rsidRDefault="003043F0" w:rsidP="003043F0">
      <w:pPr>
        <w:spacing w:after="0" w:line="240" w:lineRule="auto"/>
        <w:jc w:val="both"/>
        <w:rPr>
          <w:rFonts w:ascii="MS Mincho" w:eastAsia="MS Mincho" w:hAnsi="MS Mincho" w:cs="MS Mincho"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1.7. Правила безопасного вождения велосипеда и мопеда</w:t>
      </w: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Велосипед и мопед относятся к транспортным средствам. Управлять велосипедом при движении по дорогам разрешается лицам не моложе 14 лет, мопедом — не моложе 16 лет.</w:t>
      </w:r>
    </w:p>
    <w:p w:rsidR="003043F0" w:rsidRPr="002A420E" w:rsidRDefault="003043F0" w:rsidP="002A420E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Водители велосипеда и мопеда должны двигаться только по крайней правой проезжей части дороги в один ряд как можно правее.</w:t>
      </w:r>
    </w:p>
    <w:p w:rsidR="003043F0" w:rsidRPr="002A420E" w:rsidRDefault="003043F0" w:rsidP="002A420E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Допускается движение по обочине, если это не создает помех пешеходам.</w:t>
      </w:r>
    </w:p>
    <w:p w:rsidR="003043F0" w:rsidRPr="002A420E" w:rsidRDefault="003043F0" w:rsidP="002A420E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Водителям велосипеда и мопеда запрещается:</w:t>
      </w:r>
    </w:p>
    <w:p w:rsidR="003043F0" w:rsidRPr="002A420E" w:rsidRDefault="003043F0" w:rsidP="002A420E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ездить, не держась за руль;</w:t>
      </w:r>
    </w:p>
    <w:p w:rsidR="003043F0" w:rsidRPr="002A420E" w:rsidRDefault="003043F0" w:rsidP="002A420E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перевозить пассажиров, кроме ребенка в возрасте до</w:t>
      </w:r>
      <w:proofErr w:type="gramStart"/>
      <w:r w:rsidRPr="002A420E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2A420E">
        <w:rPr>
          <w:rFonts w:ascii="Times New Roman" w:hAnsi="Times New Roman" w:cs="Times New Roman"/>
          <w:sz w:val="28"/>
          <w:szCs w:val="28"/>
        </w:rPr>
        <w:t xml:space="preserve"> лет на дополнительном сидении, оборудованном надежными подножками;</w:t>
      </w:r>
    </w:p>
    <w:p w:rsidR="003043F0" w:rsidRPr="002A420E" w:rsidRDefault="003043F0" w:rsidP="002A420E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перевозить груз, который выступает более чем на 0,5 м</w:t>
      </w:r>
      <w:r w:rsidR="002A420E" w:rsidRPr="002A420E">
        <w:rPr>
          <w:rFonts w:ascii="Times New Roman" w:hAnsi="Times New Roman" w:cs="Times New Roman"/>
          <w:sz w:val="28"/>
          <w:szCs w:val="28"/>
        </w:rPr>
        <w:t xml:space="preserve"> </w:t>
      </w:r>
      <w:r w:rsidRPr="002A420E">
        <w:rPr>
          <w:rFonts w:ascii="Times New Roman" w:hAnsi="Times New Roman" w:cs="Times New Roman"/>
          <w:sz w:val="28"/>
          <w:szCs w:val="28"/>
        </w:rPr>
        <w:t>по длине или ширине за габариты велосипеда или мешает его управлению;</w:t>
      </w:r>
    </w:p>
    <w:p w:rsidR="003043F0" w:rsidRPr="002A420E" w:rsidRDefault="003043F0" w:rsidP="002A420E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двигаться по проезжей части дороги при наличии рядом велосипедной дорожки.</w:t>
      </w:r>
    </w:p>
    <w:p w:rsidR="003043F0" w:rsidRPr="002A420E" w:rsidRDefault="003043F0" w:rsidP="002A420E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Передвигаясь на велосипеде или мопеде, можно выполнять левый поворот или разворот лишь на дорогах, имеющих одну полосу для движения в данном направлении и не имеющих трамвайного движения.</w:t>
      </w:r>
    </w:p>
    <w:p w:rsidR="002A420E" w:rsidRDefault="002A420E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3F0" w:rsidRP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3F0">
        <w:rPr>
          <w:rFonts w:ascii="Times New Roman" w:hAnsi="Times New Roman" w:cs="Times New Roman"/>
          <w:sz w:val="28"/>
          <w:szCs w:val="28"/>
        </w:rPr>
        <w:t>1.8. Требования к техническому состоянию и оборудованию велосипедов</w:t>
      </w:r>
    </w:p>
    <w:p w:rsidR="003043F0" w:rsidRPr="002A420E" w:rsidRDefault="003043F0" w:rsidP="002A420E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Велосипеды должны иметь исправные тормоза и звуковой сигнал, т. е. соответствовать техническим требованиям завода-изготовителя.</w:t>
      </w:r>
    </w:p>
    <w:p w:rsidR="002A420E" w:rsidRPr="002A420E" w:rsidRDefault="003043F0" w:rsidP="002A420E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При движении на дорогах в темное время суток велосипеды должны быть оборудован</w:t>
      </w:r>
      <w:r w:rsidR="002A420E" w:rsidRPr="002A420E">
        <w:rPr>
          <w:rFonts w:ascii="Times New Roman" w:hAnsi="Times New Roman" w:cs="Times New Roman"/>
          <w:sz w:val="28"/>
          <w:szCs w:val="28"/>
        </w:rPr>
        <w:t>ы внешними световыми приборами:</w:t>
      </w:r>
    </w:p>
    <w:p w:rsidR="002A420E" w:rsidRPr="002A420E" w:rsidRDefault="003043F0" w:rsidP="002A420E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>вперед</w:t>
      </w:r>
      <w:r w:rsidR="002A420E" w:rsidRPr="002A420E">
        <w:rPr>
          <w:rFonts w:ascii="Times New Roman" w:hAnsi="Times New Roman" w:cs="Times New Roman"/>
          <w:sz w:val="28"/>
          <w:szCs w:val="28"/>
        </w:rPr>
        <w:t>и — фарой белого цвета,</w:t>
      </w:r>
    </w:p>
    <w:p w:rsidR="002A420E" w:rsidRPr="002A420E" w:rsidRDefault="002A420E" w:rsidP="002A420E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 xml:space="preserve">сзади </w:t>
      </w:r>
      <w:r w:rsidR="003043F0" w:rsidRPr="002A420E">
        <w:rPr>
          <w:rFonts w:ascii="Times New Roman" w:hAnsi="Times New Roman" w:cs="Times New Roman"/>
          <w:sz w:val="28"/>
          <w:szCs w:val="28"/>
        </w:rPr>
        <w:t xml:space="preserve">фонарем или </w:t>
      </w:r>
      <w:proofErr w:type="spellStart"/>
      <w:r w:rsidR="003043F0" w:rsidRPr="002A420E">
        <w:rPr>
          <w:rFonts w:ascii="Times New Roman" w:hAnsi="Times New Roman" w:cs="Times New Roman"/>
          <w:sz w:val="28"/>
          <w:szCs w:val="28"/>
        </w:rPr>
        <w:t>све</w:t>
      </w:r>
      <w:r w:rsidRPr="002A420E">
        <w:rPr>
          <w:rFonts w:ascii="Times New Roman" w:hAnsi="Times New Roman" w:cs="Times New Roman"/>
          <w:sz w:val="28"/>
          <w:szCs w:val="28"/>
        </w:rPr>
        <w:t>товозвращателем</w:t>
      </w:r>
      <w:proofErr w:type="spellEnd"/>
      <w:r w:rsidRPr="002A420E">
        <w:rPr>
          <w:rFonts w:ascii="Times New Roman" w:hAnsi="Times New Roman" w:cs="Times New Roman"/>
          <w:sz w:val="28"/>
          <w:szCs w:val="28"/>
        </w:rPr>
        <w:t xml:space="preserve"> красного цвета,</w:t>
      </w:r>
    </w:p>
    <w:p w:rsidR="003043F0" w:rsidRPr="002A420E" w:rsidRDefault="003043F0" w:rsidP="002A420E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20E">
        <w:rPr>
          <w:rFonts w:ascii="Times New Roman" w:hAnsi="Times New Roman" w:cs="Times New Roman"/>
          <w:sz w:val="28"/>
          <w:szCs w:val="28"/>
        </w:rPr>
        <w:t xml:space="preserve">с боковых сторон — </w:t>
      </w:r>
      <w:proofErr w:type="spellStart"/>
      <w:r w:rsidRPr="002A420E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2A420E">
        <w:rPr>
          <w:rFonts w:ascii="Times New Roman" w:hAnsi="Times New Roman" w:cs="Times New Roman"/>
          <w:sz w:val="28"/>
          <w:szCs w:val="28"/>
        </w:rPr>
        <w:t xml:space="preserve"> оранжевого или красного цвета.</w:t>
      </w:r>
    </w:p>
    <w:p w:rsidR="003043F0" w:rsidRDefault="003043F0" w:rsidP="003043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43F0" w:rsidSect="003043F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3753"/>
    <w:multiLevelType w:val="hybridMultilevel"/>
    <w:tmpl w:val="361052E4"/>
    <w:lvl w:ilvl="0" w:tplc="34C02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77DA6"/>
    <w:multiLevelType w:val="hybridMultilevel"/>
    <w:tmpl w:val="215873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0E76D0"/>
    <w:multiLevelType w:val="hybridMultilevel"/>
    <w:tmpl w:val="AFFC09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1B354B"/>
    <w:multiLevelType w:val="multilevel"/>
    <w:tmpl w:val="9F20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55DC8"/>
    <w:multiLevelType w:val="multilevel"/>
    <w:tmpl w:val="F772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57994"/>
    <w:multiLevelType w:val="hybridMultilevel"/>
    <w:tmpl w:val="FC9EC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D11EA7"/>
    <w:multiLevelType w:val="hybridMultilevel"/>
    <w:tmpl w:val="5378B472"/>
    <w:lvl w:ilvl="0" w:tplc="34C02C8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2B075BF2"/>
    <w:multiLevelType w:val="multilevel"/>
    <w:tmpl w:val="4CAA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C47C62"/>
    <w:multiLevelType w:val="multilevel"/>
    <w:tmpl w:val="C25E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531E9"/>
    <w:multiLevelType w:val="multilevel"/>
    <w:tmpl w:val="0138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581638"/>
    <w:multiLevelType w:val="multilevel"/>
    <w:tmpl w:val="2F66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0348A1"/>
    <w:multiLevelType w:val="multilevel"/>
    <w:tmpl w:val="1732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C35BB6"/>
    <w:multiLevelType w:val="hybridMultilevel"/>
    <w:tmpl w:val="3E5A64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3DC570C"/>
    <w:multiLevelType w:val="hybridMultilevel"/>
    <w:tmpl w:val="69E6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FB7A5D"/>
    <w:multiLevelType w:val="hybridMultilevel"/>
    <w:tmpl w:val="37B446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370F6D"/>
    <w:multiLevelType w:val="hybridMultilevel"/>
    <w:tmpl w:val="0ED45916"/>
    <w:lvl w:ilvl="0" w:tplc="34C02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E40F8"/>
    <w:multiLevelType w:val="hybridMultilevel"/>
    <w:tmpl w:val="757CA0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A774D40"/>
    <w:multiLevelType w:val="hybridMultilevel"/>
    <w:tmpl w:val="95D471CE"/>
    <w:lvl w:ilvl="0" w:tplc="34C02C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0323A7F"/>
    <w:multiLevelType w:val="multilevel"/>
    <w:tmpl w:val="A0E2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A36410"/>
    <w:multiLevelType w:val="hybridMultilevel"/>
    <w:tmpl w:val="1DB4D5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38C30DA"/>
    <w:multiLevelType w:val="hybridMultilevel"/>
    <w:tmpl w:val="D674B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FB4555"/>
    <w:multiLevelType w:val="hybridMultilevel"/>
    <w:tmpl w:val="390E24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5843D4B"/>
    <w:multiLevelType w:val="hybridMultilevel"/>
    <w:tmpl w:val="32B6F3B0"/>
    <w:lvl w:ilvl="0" w:tplc="34C02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47746F"/>
    <w:multiLevelType w:val="hybridMultilevel"/>
    <w:tmpl w:val="3E187A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2AD2007"/>
    <w:multiLevelType w:val="hybridMultilevel"/>
    <w:tmpl w:val="BE962B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4040903"/>
    <w:multiLevelType w:val="hybridMultilevel"/>
    <w:tmpl w:val="E80A52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7F0C87"/>
    <w:multiLevelType w:val="hybridMultilevel"/>
    <w:tmpl w:val="B200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4"/>
  </w:num>
  <w:num w:numId="5">
    <w:abstractNumId w:val="3"/>
  </w:num>
  <w:num w:numId="6">
    <w:abstractNumId w:val="11"/>
  </w:num>
  <w:num w:numId="7">
    <w:abstractNumId w:val="7"/>
  </w:num>
  <w:num w:numId="8">
    <w:abstractNumId w:val="9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25"/>
  </w:num>
  <w:num w:numId="14">
    <w:abstractNumId w:val="6"/>
  </w:num>
  <w:num w:numId="15">
    <w:abstractNumId w:val="15"/>
  </w:num>
  <w:num w:numId="16">
    <w:abstractNumId w:val="13"/>
  </w:num>
  <w:num w:numId="17">
    <w:abstractNumId w:val="14"/>
  </w:num>
  <w:num w:numId="18">
    <w:abstractNumId w:val="22"/>
  </w:num>
  <w:num w:numId="19">
    <w:abstractNumId w:val="5"/>
  </w:num>
  <w:num w:numId="20">
    <w:abstractNumId w:val="12"/>
  </w:num>
  <w:num w:numId="21">
    <w:abstractNumId w:val="26"/>
  </w:num>
  <w:num w:numId="22">
    <w:abstractNumId w:val="19"/>
  </w:num>
  <w:num w:numId="23">
    <w:abstractNumId w:val="2"/>
  </w:num>
  <w:num w:numId="24">
    <w:abstractNumId w:val="24"/>
  </w:num>
  <w:num w:numId="25">
    <w:abstractNumId w:val="21"/>
  </w:num>
  <w:num w:numId="26">
    <w:abstractNumId w:val="2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7F48"/>
    <w:rsid w:val="001B41ED"/>
    <w:rsid w:val="001D7F48"/>
    <w:rsid w:val="002A420E"/>
    <w:rsid w:val="003043F0"/>
    <w:rsid w:val="003953F5"/>
    <w:rsid w:val="005B6F0F"/>
    <w:rsid w:val="005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D7F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D7F4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a"/>
    <w:rsid w:val="001D7F48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b/>
      <w:bCs/>
      <w:color w:val="800080"/>
      <w:sz w:val="27"/>
      <w:szCs w:val="27"/>
    </w:rPr>
  </w:style>
  <w:style w:type="paragraph" w:customStyle="1" w:styleId="style10">
    <w:name w:val="style10"/>
    <w:basedOn w:val="a"/>
    <w:rsid w:val="001D7F48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7"/>
      <w:szCs w:val="27"/>
    </w:rPr>
  </w:style>
  <w:style w:type="paragraph" w:customStyle="1" w:styleId="style11">
    <w:name w:val="style11"/>
    <w:basedOn w:val="a"/>
    <w:rsid w:val="001D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paragraph" w:customStyle="1" w:styleId="style13">
    <w:name w:val="style13"/>
    <w:basedOn w:val="a"/>
    <w:rsid w:val="001D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800080"/>
      <w:sz w:val="24"/>
      <w:szCs w:val="24"/>
    </w:rPr>
  </w:style>
  <w:style w:type="paragraph" w:customStyle="1" w:styleId="style16">
    <w:name w:val="style16"/>
    <w:basedOn w:val="a"/>
    <w:rsid w:val="001D7F48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7"/>
      <w:szCs w:val="27"/>
    </w:rPr>
  </w:style>
  <w:style w:type="character" w:styleId="a3">
    <w:name w:val="Strong"/>
    <w:basedOn w:val="a0"/>
    <w:uiPriority w:val="22"/>
    <w:qFormat/>
    <w:rsid w:val="001D7F48"/>
    <w:rPr>
      <w:b/>
      <w:bCs/>
    </w:rPr>
  </w:style>
  <w:style w:type="character" w:customStyle="1" w:styleId="style111">
    <w:name w:val="style111"/>
    <w:basedOn w:val="a0"/>
    <w:rsid w:val="001D7F48"/>
    <w:rPr>
      <w:color w:val="800080"/>
    </w:rPr>
  </w:style>
  <w:style w:type="paragraph" w:styleId="a4">
    <w:name w:val="Normal (Web)"/>
    <w:basedOn w:val="a"/>
    <w:uiPriority w:val="99"/>
    <w:unhideWhenUsed/>
    <w:rsid w:val="001D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D7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F4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043F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043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Фаридыч</cp:lastModifiedBy>
  <cp:revision>6</cp:revision>
  <cp:lastPrinted>2013-03-18T08:16:00Z</cp:lastPrinted>
  <dcterms:created xsi:type="dcterms:W3CDTF">2013-03-17T17:48:00Z</dcterms:created>
  <dcterms:modified xsi:type="dcterms:W3CDTF">2013-04-02T10:50:00Z</dcterms:modified>
</cp:coreProperties>
</file>